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Kodex chování (Code of Conduct) spolku Semínkovna, z.s.</w:t>
      </w:r>
    </w:p>
    <w:p>
      <w:pPr>
        <w:pStyle w:val="Heading2"/>
      </w:pPr>
      <w:r>
        <w:t>1. Úvod a poslání</w:t>
      </w:r>
    </w:p>
    <w:p>
      <w:r>
        <w:t>Spolek Semínkovna, z.s., podporuje ochranu biodiverzity, udržitelnost a přírodní zahradničení prostřednictvím sdílení semínek a vzdělávání veřejnosti. Tento Kodex chování (Code of Conduct) stanovuje pravidla a principy, které zajistí etické, odpovědné a inkluzivní prostředí pro všechny členy, správce semínkoven, dobrovolníky i partnery.</w:t>
      </w:r>
    </w:p>
    <w:p>
      <w:pPr>
        <w:pStyle w:val="Heading2"/>
      </w:pPr>
      <w:r>
        <w:t>2. Základní principy chování</w:t>
      </w:r>
    </w:p>
    <w:p>
      <w:r>
        <w:t>1. Ochrana biodiverzity a udržitelnosti:</w:t>
      </w:r>
    </w:p>
    <w:p>
      <w:pPr>
        <w:pStyle w:val="ListBullet"/>
      </w:pPr>
      <w:r>
        <w:t>- Upřednostňujeme lokálně adaptované odrůdy, tradiční metody semenaření a přírodní zahradničení.</w:t>
        <w:br/>
        <w:t>- Podporujeme praktiky, které přispívají k udržitelnosti a ochraně životního prostředí.</w:t>
      </w:r>
    </w:p>
    <w:p>
      <w:r>
        <w:t>2. Respekt a inkluze:</w:t>
      </w:r>
    </w:p>
    <w:p>
      <w:pPr>
        <w:pStyle w:val="ListBullet"/>
      </w:pPr>
      <w:r>
        <w:t>- Všichni členové a partneři mají právo na respektující a bezpečné prostředí.</w:t>
        <w:br/>
        <w:t>- Nepřipouštíme diskriminaci, obtěžování nebo vylučování na základě věku, pohlaví, zdravotního stavu, etnické příslušnosti nebo jiných odlišností.</w:t>
      </w:r>
    </w:p>
    <w:p>
      <w:r>
        <w:t>3. Ochrana práv citlivých skupin:</w:t>
      </w:r>
    </w:p>
    <w:p>
      <w:pPr>
        <w:pStyle w:val="ListBullet"/>
      </w:pPr>
      <w:r>
        <w:t>- Zvláštní péči věnujeme práci s dětmi, seniory, osobami se zdravotním postižením a dalšími citlivými skupinami.</w:t>
        <w:br/>
        <w:t>- Veškeré aktivity pro tyto skupiny musí probíhat bezpečně, zodpovědně a s ohledem na jejich specifické potřeby.</w:t>
      </w:r>
    </w:p>
    <w:p>
      <w:pPr>
        <w:pStyle w:val="Heading2"/>
      </w:pPr>
      <w:r>
        <w:t>3. Pravidla práce se semínky</w:t>
      </w:r>
    </w:p>
    <w:p>
      <w:r>
        <w:t>1. Ochrana biodiverzity:</w:t>
      </w:r>
    </w:p>
    <w:p>
      <w:pPr>
        <w:pStyle w:val="ListBullet"/>
      </w:pPr>
      <w:r>
        <w:t>- Semínka sdílená v Semínkovně nesmí obsahovat geneticky modifikované organismy (GMO).</w:t>
        <w:br/>
        <w:t>- Podporujeme lokální a regionální odrůdy, které jsou klíčové pro zachování biodiverzity.</w:t>
      </w:r>
    </w:p>
    <w:p>
      <w:r>
        <w:t>2. Zodpovědnost správců:</w:t>
      </w:r>
    </w:p>
    <w:p>
      <w:pPr>
        <w:pStyle w:val="ListBullet"/>
      </w:pPr>
      <w:r>
        <w:t>- Správci semínkoven dbají na kvalitu a správné označení sdílených semínek.</w:t>
        <w:br/>
        <w:t>- Informují veřejnost o významu domácího semenaření a poskytují základní informace o pěstování.</w:t>
      </w:r>
    </w:p>
    <w:p>
      <w:r>
        <w:t>3. Ekologické balení:</w:t>
      </w:r>
    </w:p>
    <w:p>
      <w:pPr>
        <w:pStyle w:val="ListBullet"/>
      </w:pPr>
      <w:r>
        <w:t>- Při skladování a výměně semínek upřednostňujeme ekologické materiály (recyklovaný papír, rozložitelné obaly apod.).</w:t>
      </w:r>
    </w:p>
    <w:p>
      <w:pPr>
        <w:pStyle w:val="Heading2"/>
      </w:pPr>
      <w:r>
        <w:t>4. Práce s veřejností a komunitami</w:t>
      </w:r>
    </w:p>
    <w:p>
      <w:r>
        <w:t>1. Vzdělávání pro udržitelnost:</w:t>
      </w:r>
    </w:p>
    <w:p>
      <w:pPr>
        <w:pStyle w:val="ListBullet"/>
      </w:pPr>
      <w:r>
        <w:t>- Předáváme informace o ekologickém zahradničení, domácím semenaření a významu ochrany přírodních zdrojů.</w:t>
        <w:br/>
        <w:t>- Obsah vzdělávání přizpůsobujeme cílovým skupinám (dětem, školám, komunitám).</w:t>
      </w:r>
    </w:p>
    <w:p>
      <w:r>
        <w:t>2. Pravidla pro citlivé skupiny:</w:t>
      </w:r>
    </w:p>
    <w:p>
      <w:pPr>
        <w:pStyle w:val="ListBullet"/>
      </w:pPr>
      <w:r>
        <w:t>- Vzdělávací aktivity pro citlivé skupiny musí být vedeny s ohledem na jejich potřeby a ochranu.</w:t>
        <w:br/>
        <w:t>- Dbáme na souhlas rodičů nebo zákonných zástupců při práci s dětmi.</w:t>
      </w:r>
    </w:p>
    <w:p>
      <w:r>
        <w:t>3. Komunikace:</w:t>
      </w:r>
    </w:p>
    <w:p>
      <w:pPr>
        <w:pStyle w:val="ListBullet"/>
      </w:pPr>
      <w:r>
        <w:t>- Veškeré informace poskytované veřejnosti musí být pravdivé, jasné a srozumitelné.</w:t>
        <w:br/>
        <w:t>- Respektujeme různorodé názory a přístupy.</w:t>
      </w:r>
    </w:p>
    <w:p>
      <w:pPr>
        <w:pStyle w:val="Heading2"/>
      </w:pPr>
      <w:r>
        <w:t>5. Etické zásady a udržitelnost</w:t>
      </w:r>
    </w:p>
    <w:p>
      <w:r>
        <w:t>1. Ekologické zásady:</w:t>
      </w:r>
    </w:p>
    <w:p>
      <w:pPr>
        <w:pStyle w:val="ListBullet"/>
      </w:pPr>
      <w:r>
        <w:t>- Při pořádání akcí minimalizujeme odpad, používáme obnovitelné zdroje a podporujeme lokální produkty.</w:t>
        <w:br/>
        <w:t>- Propagujeme principy ekologického životního stylu.</w:t>
      </w:r>
    </w:p>
    <w:p>
      <w:r>
        <w:t>2. Ochrana přírodního dědictví:</w:t>
      </w:r>
    </w:p>
    <w:p>
      <w:pPr>
        <w:pStyle w:val="ListBullet"/>
      </w:pPr>
      <w:r>
        <w:t>- Usilujeme o ochranu místních odrůd a tradic spojených se semenařením.</w:t>
        <w:br/>
        <w:t>- Zvyšujeme povědomí o negativních dopadech ztráty biodiverzity.</w:t>
      </w:r>
    </w:p>
    <w:p>
      <w:r>
        <w:t>3. Transparentnost:</w:t>
      </w:r>
    </w:p>
    <w:p>
      <w:pPr>
        <w:pStyle w:val="ListBullet"/>
      </w:pPr>
      <w:r>
        <w:t>- Veškeré aktivity a rozhodnutí spolku jsou prováděny transparentně a v souladu se stanovami.</w:t>
      </w:r>
    </w:p>
    <w:p>
      <w:pPr>
        <w:pStyle w:val="Heading2"/>
      </w:pPr>
      <w:r>
        <w:t>6. Řešení konfliktů a zpětná vazba</w:t>
      </w:r>
    </w:p>
    <w:p>
      <w:r>
        <w:t>1. Hlášení nevhodného chování:</w:t>
      </w:r>
    </w:p>
    <w:p>
      <w:pPr>
        <w:pStyle w:val="ListBullet"/>
      </w:pPr>
      <w:r>
        <w:t>- Jakékoli nevhodné chování, diskriminace nebo porušení tohoto kodexu lze hlásit vedení spolku.</w:t>
      </w:r>
    </w:p>
    <w:p>
      <w:r>
        <w:t>2. Řešení problémů:</w:t>
      </w:r>
    </w:p>
    <w:p>
      <w:pPr>
        <w:pStyle w:val="ListBullet"/>
      </w:pPr>
      <w:r>
        <w:t>- Konflikty jsou řešeny konstruktivně a v souladu s hodnotami spolku.</w:t>
      </w:r>
    </w:p>
    <w:p>
      <w:pPr>
        <w:pStyle w:val="Heading2"/>
      </w:pPr>
      <w:r>
        <w:t>7. Postupy při porušení pravidel</w:t>
      </w:r>
    </w:p>
    <w:p>
      <w:r>
        <w:t>1. Sankce:</w:t>
      </w:r>
    </w:p>
    <w:p>
      <w:pPr>
        <w:pStyle w:val="ListBullet"/>
      </w:pPr>
      <w:r>
        <w:t>- Porušení Kodexu chování může vést k napomenutí, dočasnému pozastavení činnosti nebo ukončení spolupráce.</w:t>
      </w:r>
    </w:p>
    <w:p>
      <w:r>
        <w:t>2. Podpora členům:</w:t>
      </w:r>
    </w:p>
    <w:p>
      <w:pPr>
        <w:pStyle w:val="ListBullet"/>
      </w:pPr>
      <w:r>
        <w:t>- Spolek poskytuje podporu při řešení nejasností nebo sporů spojených s tímto kodexem.</w:t>
      </w:r>
    </w:p>
    <w:p>
      <w:pPr>
        <w:pStyle w:val="Heading2"/>
      </w:pPr>
      <w:r>
        <w:t>8. Závěrečná ustanovení</w:t>
      </w:r>
    </w:p>
    <w:p>
      <w:r>
        <w:t>Tento Kodex chování (Code of Conduct) slouží k ochraně biodiverzity, udržitelnosti a zdravé spolupráce v rámci Semínkovny. Je živým dokumentem a může být aktualizován podle potřeb spolku a jeho členů.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